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20" w:type="dxa"/>
        <w:tblCellSpacing w:w="15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7020"/>
      </w:tblGrid>
      <w:tr w:rsidR="00901DE7" w:rsidRPr="00901DE7" w:rsidTr="00901DE7">
        <w:trPr>
          <w:tblCellSpacing w:w="15" w:type="dxa"/>
        </w:trPr>
        <w:tc>
          <w:tcPr>
            <w:tcW w:w="5000" w:type="pct"/>
            <w:shd w:val="clear" w:color="auto" w:fill="CCCCCC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1DE7" w:rsidRPr="00901DE7" w:rsidRDefault="00901DE7" w:rsidP="00901D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5"/>
                <w:sz w:val="30"/>
                <w:szCs w:val="30"/>
              </w:rPr>
            </w:pPr>
            <w:hyperlink r:id="rId4" w:history="1">
              <w:r w:rsidRPr="00901DE7">
                <w:rPr>
                  <w:rFonts w:ascii="Arial" w:eastAsia="Times New Roman" w:hAnsi="Arial" w:cs="Angsana New"/>
                  <w:b/>
                  <w:bCs/>
                  <w:color w:val="FF5555"/>
                  <w:spacing w:val="-15"/>
                  <w:sz w:val="30"/>
                  <w:cs/>
                </w:rPr>
                <w:t xml:space="preserve">พรบ. ว่าด้วยการกระทำความผิดทางคอมพิวเตอร์ พ.ศ. </w:t>
              </w:r>
              <w:r w:rsidRPr="00901DE7">
                <w:rPr>
                  <w:rFonts w:ascii="Arial" w:eastAsia="Times New Roman" w:hAnsi="Arial" w:cs="Arial"/>
                  <w:b/>
                  <w:bCs/>
                  <w:color w:val="FF5555"/>
                  <w:spacing w:val="-15"/>
                  <w:sz w:val="30"/>
                </w:rPr>
                <w:t>2550</w:t>
              </w:r>
            </w:hyperlink>
          </w:p>
        </w:tc>
      </w:tr>
    </w:tbl>
    <w:p w:rsidR="00901DE7" w:rsidRPr="00901DE7" w:rsidRDefault="00901DE7" w:rsidP="00901DE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7320" w:type="dxa"/>
        <w:tblCellSpacing w:w="15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7685"/>
      </w:tblGrid>
      <w:tr w:rsidR="00901DE7" w:rsidRPr="00901DE7" w:rsidTr="00901DE7">
        <w:trPr>
          <w:tblCellSpacing w:w="15" w:type="dxa"/>
        </w:trPr>
        <w:tc>
          <w:tcPr>
            <w:tcW w:w="0" w:type="auto"/>
            <w:shd w:val="clear" w:color="auto" w:fill="CCCCCC"/>
            <w:hideMark/>
          </w:tcPr>
          <w:p w:rsidR="00901DE7" w:rsidRPr="00901DE7" w:rsidRDefault="00901DE7" w:rsidP="00901DE7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619375" cy="1724025"/>
                  <wp:effectExtent l="19050" t="0" r="9525" b="0"/>
                  <wp:docPr id="1" name="Picture 1" descr="http://www.sitech.co.th/images/stories/News/cyber_cri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itech.co.th/images/stories/News/cyber_cri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DE7" w:rsidRPr="00901DE7" w:rsidRDefault="00901DE7" w:rsidP="00901DE7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 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๑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พระราชบัญญัตินี้เรียกว่า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“</w:t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พระราชบัญญัติว่าด้วยการกระทำความผิดเกี่ยวกับคอมพิวเตอร์ พ.ศ. ๒๕๕๐</w:t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”</w:t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๒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พระราชบัญญัตินี้ให้ใช้บังคับเมื่อพ้นกำหนดสามสิบวันนับแต่ วันประกาศในราชกิจจานุเบกษาเป็นต้นไป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๓</w:t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ในพระราชบัญญัตินี้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“</w:t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ระบบคอมพิวเตอร์</w:t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”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หมายความว่า อุปกรณ์หรือชุดอุปกรณ์ของคอมพิวเตอร์ ที่เชื่อมการทำงานเข้าด้วยกัน โดยได้มีการกำหนดคำสั่ง ชุดคำสั่ง หรือสิ่งอื่นใด และแนวทางปฏิบัติงานให้อุปกรณ์หรือชุดอุปกรณ์ทำหน้าที่ประมวลผลข้อมูลโดยอัตโนมัติ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“</w:t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ข้อมูลคอมพิวเตอร์</w:t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”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หมายความว่า ข้อมูล ข้อความ คำสั่ง ชุดคำสั่ง หรือสิ่งอื่นใด บรรดาที่อยู่ในระบบคอมพิวเตอร์ในสภาพที่ระบบคอมพิวเตอร์อาจประมวลผลได้ และให้หมายความรวมถึงข้อมูลอิเล็กทรอนิกส์ตามกฎหมายว่าด้วยธุรกรรมทางอิเล็กทรอนิกส์ด้วย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“</w:t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ข้อมูลจราจรทางคอมพิวเตอร์</w:t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”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หมายความว่า ข้อมูลเกี่ยวกับการติดต่อสื่อสารของระบบคอมพิวเตอร์ ซึ่งแสดงถึงแหล่งกำเนิด ต้นทาง ปลายทาง เส้นทาง เวลา วันที่ ปริมาณ ระยะเวลา ชนิดของบริการ หรืออื่นๆ ที่เกี่ยวข้องกับการติดต่อสื่อสารของระบบคอมพิวเตอร์นั้น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“</w:t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ผู้ให้บริการ</w:t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”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หมายความว่า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(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๑) ผู้ให้บริการแก่บุคคลอื่นในการเข้าสู่อินเทอร์เน็ต หรือให้สามารถติดต่อถึงกันโดยประการอื่น โดยผ่านทางระบบคอมพิวเตอร์ ทั้งนี้ ไม่ว่าจะเป็นการให้บริการในนามของตนเอง หรือในนามหรือเพื่อประโยชน์ของบุคคลอื่น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(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๒) ผู้ให้บริการเก็บรักษาข้อมูลคอมพิวเตอร์เพื่อประโยชน์ของบุคคลอื่น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“</w:t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ผู้ใช้บริการ</w:t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”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หมายความว่า ผู้ใช้บริการของผู้ให้บริการไม่ว่าต้องเสียค่าใช้บริการหรือไม่ก็ตาม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“</w:t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พนักงานเจ้าหน้าที่</w:t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”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หมายความว่า ผู้ซึ่งรัฐมนตรีแต่งตั้งให้ปฏิบัติการตามพระราชบัญญัตินี้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“</w:t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รัฐมนตรี</w:t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”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หมายความว่า รัฐมนตรีผู้รักษาการตามพระราชบัญญัตินี้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๔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ให้รัฐมนตรีว่าการกระทรวงเทคโนโลยีสารสนเทศและการสื่อสาร รักษาการตามพระราชบัญญัตินี้ และให้มีอำนาจออกกฎกระทรวงเพื่อปฏิบัติการตามพระราชบัญญัตินี้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กฎกระทรวงนั้น เมื่อได้ประกาศในราชกิจจานุเบกษาแล้วให้ใช้บังคับได้</w:t>
            </w:r>
          </w:p>
          <w:p w:rsidR="00901DE7" w:rsidRPr="00901DE7" w:rsidRDefault="00901DE7" w:rsidP="00901DE7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4"/>
                <w:cs/>
              </w:rPr>
              <w:t>หมวด ๑</w:t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br/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4"/>
                <w:cs/>
              </w:rPr>
              <w:t>ความผิดเกี่ยวกับคอมพิวเตอร์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๕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ผู้ใดเข้าถึงโดยมิชอบซึ่งระบบคอมพิวเตอร์ที่มีมาตรการป้องกัน การเข้าถึงโดยเฉพาะและมาตรการนั้นมิได้มีไว้สำหรับตน ต้องระวางโทษจำคุกไม่เกินหกเดือน หรือปรับไม่เกินหนึ่งหมื่นบาท หรือทั้งจำทั้งปรับ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lastRenderedPageBreak/>
              <w:t>มาตรา ๖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ผู้ใดล่วงรู้มาตรการป้องกันการเข้าถึงระบบคอมพิวเตอร์ที่ผู้อื่นจัดทำขึ้นเป็นการเฉพาะ ถ้านำมาตรการดังกล่าวไปเปิดเผยโดยมิชอบในประการที่น่าจะเกิดความเสียหายแก่ผู้อื่น ต้องระวางโทษจำคุกไม่เกินหนึ่งปี หรือปรับไม่เกินสองหมื่นบาท หรือทั้งจำทั้งปรับ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๗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ผู้ใดเข้าถึงโดยมิชอบซึ่งข้อมูลคอมพิวเตอร์ที่มีมาตรการป้องกันการเข้าถึงโดยเฉพาะและมาตรการนั้นมิได้มีไว้สำหรับตน ต้องระวางโทษจำคุกไม่เกินสองปี หรือปรับไม่เกิน สี่หมื่นบาท หรือทั้งจำทั้งปรับ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๘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ผู้ใดกระทำด้วยประการใดโดยมิชอบด้วยวิธีการทางอิเล็กทรอนิกส์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เพื่อดักรับไว้ซึ่งข้อมูลคอมพิวเตอร์ของผู้อื่นที่อยู่ระหว่างการส่งในระบบคอมพิวเตอร์ และข้อมูลคอมพิวเตอร์นั้นมิได้มีไว้เพื่อประโยชน์สาธารณะหรือเพื่อให้บุคคลทั่วไปใช้ประโยชน์ได้ ต้องระวางโทษจำคุกไม่เกินสามปี หรือปรับไม่เกินหกหมื่นบาท หรือทั้งจำทั้งปรับ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๙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ผู้ใดทำให้เสียหาย ทำลาย แก้ไข เปลี่ยนแปลง หรือเพิ่มเติมไม่ว่าทั้งหมดหรือบางส่วน ซึ่งข้อมูลคอมพิวเตอร์ของผู้อื่นโดยมิชอบ ต้องระวางโทษจำคุกไม่เกินห้าปี หรือปรับไม่เกินหนึ่งแสนบาท หรือทั้งจำทั้งปรับ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๑๐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ผู้ใดกระทำด้วยประการใดโดยมิชอบ เพื่อให้การทำงานของระบบคอมพิวเตอร์ของผู้อื่นถูกระงับ ชะลอ ขัดขวาง หรือรบกวนจนไม่สามารถทำงานตามปกติได้ ต้องระวางโทษจำคุกไม่เกินห้าปี หรือปรับไม่เกินหนึ่งแสนบาท หรือทั้งจำทั้งปรับ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๑๑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ผู้ใดส่งข้อมูลคอมพิวเตอร์หรือจดหมายอิเล็กทรอนิกส์แก่บุคคลอื่น โดยปกปิดหรือปลอมแปลงแหล่งที่มาของการส่งข้อมูลดังกล่าว อันเป็นการรบกวนการใช้ระบบคอมพิวเตอร์ของบุคคลอื่นโดยปกติสุข ต้องระวางโทษปรับไม่เกินหนึ่งแสนบาท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๑๒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ถ้าการกระทำความผิดตามมาตรา ๙ หรือมาตรา ๑๐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  <w:t>(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๑) ก่อให้เกิดความเสียหายแก่ประชาชน ไม่ว่าความเสียหายนั้นจะเกิดขึ้นในทันทีหรือในภายหลังและไม่ว่าจะเกิดขึ้นพร้อมกันหรือไม่ ต้องระวางโทษจำคุกไม่เกินสิบปี และปรับไม่เกินสองแสนบาท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  <w:t>(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๒) เป็นการกระทำโดยประการที่น่าจะเกิดความเสียหายต่อข้อมูลคอมพิวเตอร์หรือระบบคอมพิวเตอร์ที่เกี่ยวกับการรักษาความมั่นคงปลอดภัยของประเทศ ความปลอดภัยสาธารณะ ความมั่นคงในทางเศรษฐกิจของประเทศ หรือการบริการสาธารณะ หรือเป็นการกระทำต่อข้อมูลคอมพิวเตอร์หรือระบบคอมพิวเตอร์ที่มีไว้เพื่อประโยชน์สาธารณะ ต้องระวางโทษจำคุกตั้งแต่สามปีถึงสิบห้าปี และปรับตั้งแต่หกหมื่นบาทถึงสามแสนบาท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ถ้าการกระทำความผิดตาม (๒) เป็นเหตุให้ผู้อื่นถึงแก่ความตาย ต้องระวางโทษจำคุกตั้งแต่สิบปีถึงยี่สิบปี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๑๓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ผู้ใดจำหน่ายหรือเผยแพร่ชุดคำสั่งที่จัดทำขึ้นโดยเฉพาะเพื่อนำไปใช้เป็นเครื่องมือในการกระทำความผิดตามมาตรา ๕ มาตรา ๖ มาตรา ๗ มาตรา ๘ มาตรา ๙ มาตรา ๑๐ หรือมาตรา ๑๑ ต้องระวางโทษจำคุกไม่เกินหนึ่งปี หรือปรับไม่เกินสองหมื่นบาท หรือทั้งจำทั้งปรับ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๑๔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ผู้ใดกระทำความผิดที่ระบุไว้ดังต่อไปนี้ ต้องระวางโทษจำคุกไม่เกินห้าปี หรือปรับไม่เกินหนึ่งแสนบาท หรือทั้งจำทั้งปรับ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  <w:t>(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๑) นำเข้าสู่ระบบคอมพิวเตอร์ซึ่งข้อมูลคอมพิวเตอร์ปลอมไม่ว่าทั้งหมดหรือบางส่วน หรือข้อมูลคอมพิวเตอร์อันเป็นเท็จ โดยประการที่น่าจะเกิดความเสียหายแก่ผู้อื่นหรือประชาชน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  <w:t>(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๒) นำเข้าสู่ระบบคอมพิวเตอร์ซึ่งข้อมูลคอมพิวเตอร์อันเป็นเท็จ โดยประการที่น่าจะเกิดความเสียหายต่อความมั่นคงของประเทศหรือก่อให้เกิดความตื่นตระหนกแก่ประชาชน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  <w:t>(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๓) นำเข้าสู่ระบบคอมพิวเตอร์ซึ่งข้อมูลคอมพิวเตอร์ใด ๆ อันเป็นความผิดเกี่ยวกับความมั่นคงแห่งราชอาณาจักรหรือความผิดเกี่ยวกับการก่อการร้ายตามประมวลกฎหมายอาญา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  <w:t>(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๔) นำเข้าสู่ระบบคอมพิวเตอร์ซึ่งข้อมูลคอมพิวเตอร์ใด ๆ ที่มีลักษณะอันลามก และข้อมูลคอมพิวเตอร์นั้นประชาชนทั่วไปอาจเข้าถึงได้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  <w:t>(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๕) เผยแพร่หรือส่งต่อซึ่งข้อมูลคอมพิวเตอร์โดยรู้อยู่แล้วว่าเป็นข้อมูลคอมพิวเตอร์ตาม (๑) (๒) (๓) หรือ (๔)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lastRenderedPageBreak/>
              <w:t>มาตรา ๑๕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ผู้ให้บริการผู้ใดจงใจสนับสนุนหรือยินยอมให้มีการกระทำความผิดตามมาตรา ๑๔ ในระบบคอมพิวเตอร์ที่อยู่ในความควบคุมของตน ต้องระวางโทษเช่นเดียวกับผู้กระทำความผิดตามมาตรา ๑๔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๑๖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ผู้ใดนำเข้าสู่ระบบคอมพิวเตอร์ที่ประชาชนทั่วไปอาจเข้าถึงได้ ซึ่งข้อมูลคอมพิวเตอร์ที่ปรากฏเป็นภาพของผู้อื่น และภาพนั้นเป็นภาพที่เกิดจากการสร้างขึ้น ตัดต่อ เติมหรือดัดแปลงด้วยวิธีการทางอิเล็กทรอนิกส์หรือวิธีการอื่นใด ทั้งนี้ โดยประการที่น่าจะทำให้ผู้อื่นนั้นเสียชื่อเสียง ถูกดูหมิ่น ถูกเกลียดชัง หรือได้รับความอับอาย ต้องระวางโทษจำคุกไม่เกินสามปี หรือปรับไม่เกินหกหมื่นบาท หรือทั้งจำทั้งปรับ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ถ้าการกระทำตามวรรคหนึ่ง เป็นการนำเข้าข้อมูลคอมพิวเตอร์โดยสุจริต ผู้กระทำไม่มีความผิด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ความผิดตามวรรคหนึ่งเป็นความผิดอันยอมความได้ ถ้าผู้เสียหายในความผิดตามวรรคหนึ่งตายเสียก่อนร้องทุกข์ ให้บิดา มารดา คู่สมรส หรือบุตรของผู้เสียหายร้องทุกข์ได้ และให้ถือว่าเป็นผู้เสียหาย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๑๗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ผู้ใดกระทำความผิดตามพระราชบัญญัตินี้นอกราชอาณาจักรและ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  <w:t>(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๑) ผู้กระทำความผิดนั้นเป็นคนไทย และรัฐบาลแห่งประเทศที่ความผิดได้เกิดขึ้นหรือผู้เสียหายได้ร้องขอให้ลงโทษ หรือ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  <w:t>(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๒) ผู้กระทำความผิดนั้นเป็นคนต่างด้าว และรัฐบาลไทยหรือคนไทยเป็นผู้เสียหายและผู้เสียหายได้ร้องขอให้ลงโทษ จะต้องรับโทษภายในราชอาณาจักร</w:t>
            </w:r>
          </w:p>
          <w:p w:rsidR="00901DE7" w:rsidRPr="00901DE7" w:rsidRDefault="00901DE7" w:rsidP="00901DE7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4"/>
                <w:cs/>
              </w:rPr>
              <w:t>หมวด ๒</w:t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br/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4"/>
                <w:cs/>
              </w:rPr>
              <w:t>พนักงานเจ้าหน้าที่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๑๘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ภายใต้บังคับมาตรา ๑๙ เพื่อประโยชน์ในการสืบสวนและสอบสวน ในกรณีที่มีเหตุอันควรเชื่อได้ว่ามีการกระทำความผิดตามพระราชบัญญัตินี้ ให้พนักงานเจ้าหน้าที่มีอำนาจอย่างหนึ่งอย่างใด ดังต่อไปนี้ เฉพาะที่จำเป็นเพื่อประโยชน์ในการใช้เป็นหลักฐานเกี่ยวกับการกระทำความผิดและหาตัวผู้กระทำความผิด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  <w:t>(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๑) มีหนังสือสอบถามหรือเรียกบุคคลที่เกี่ยวข้องกับการกระทำความผิดตามพระราชบัญญัตินี้มาเพื่อให้ถ้อยคำ ส่งคำชี้แจงเป็นหนังสือ หรือส่งเอกสาร ข้อมูล หรือหลักฐานอื่นใดที่อยู่ในรูปแบบที่สามารถเข้าใจได้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  <w:t>(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๒) เรียกข้อมูลจราจรทางคอมพิวเตอร์จากผู้ให้บริการเกี่ยวกับการติดต่อสื่อสารผ่านระบบคอมพิวเตอร์หรือจากบุคคลอื่นที่เกี่ยวข้อง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  <w:t>(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๓) สั่งให้ผู้ให้บริการส่งมอบข้อมูลเกี่ยวกับผู้ใช้บริการที่ต้องเก็บตามมาตรา ๒๖ หรือที่อยู่ในความครอบครองหรือควบคุมของผู้ให้บริการให้แก่พนักงานเจ้าหน้าที่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  <w:t>(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๔) ทำสำเนาข้อมูลคอมพิวเตอร์ ข้อมูลจราจรทางคอมพิวเตอร์ จากระบบคอมพิวเตอร์ที่มีเหตุอันควรเชื่อได้ว่ามีการกระทำความผิดตามพระราชบัญญัตินี้ ในกรณีที่ระบบคอมพิวเตอร์นั้นยังมิได้อยู่ในความครอบครองของพนักงานเจ้าหน้าที่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  <w:t>(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๕) สั่งให้บุคคลซึ่งครอบครองหรือควบคุมข้อมูลคอมพิวเตอร์ หรืออุปกรณ์ที่ใช้เก็บข้อมูลคอมพิวเตอร์ ส่งมอบข้อมูลคอมพิวเตอร์ หรืออุปกรณ์ดังกล่าวให้แก่พนักงานเจ้าหน้าที่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  <w:t>(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๖) ตรวจสอบหรือเข้าถึงระบบคอมพิวเตอร์ ข้อมูลคอมพิวเตอร์ ข้อมูลจราจรทางคอมพิวเตอร์ หรืออุปกรณ์ที่ใช้เก็บข้อมูลคอมพิวเตอร์ของบุคคลใด อันเป็นหลักฐานหรืออาจใช้เป็นหลักฐานเกี่ยวกับการกระทำความผิด หรือเพื่อสืบสวนหาตัวผู้กระทำความผิดและสั่งให้บุคคลนั้นส่งข้อมูลคอมพิวเตอร์ ข้อมูลจราจรทางคอมพิวเตอร์ ที่เกี่ยวข้องเท่าที่จำเป็นให้ด้วยก็ได้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  <w:t>(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๗) ถอดรหัสลับของข้อมูลคอมพิวเตอร์ของบุคคลใด หรือสั่งให้บุคคลที่เกี่ยวข้องกับการเข้ารหัสลับของข้อมูลคอมพิวเตอร์ ทำการถอดรหัสลับ หรือให้ความร่วมมือกับพนักงานเจ้าหน้าที่ในการถอดรหัสลับดังกล่าว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  <w:t>(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๘) ยึดหรืออายัดระบบคอมพิวเตอร์เท่าที่จำเป็นเฉพาะเพื่อประโยชน์ในการทราบรายละเอียดแห่งความผิดและผู้กระทำความผิดตามพระราชบัญญัตินี้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๑๙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การใช้อำนาจของพนักงานเจ้าหน้าที่ตามมาตรา ๑๘ (๔) (๕) (๖) (๗) และ (๘) ให้พนักงานเจ้าหน้าที่ยื่นคำร้องต่อศาลที่มีเขตอำนาจเพื่อมีคำสั่งอนุญาตให้พนักงานเจ้าหน้าที่ดำเนินการตามคำร้อง ทั้งนี้ คำร้องต้องระบุเหตุอันควรเชื่อได้ว่าบุคคลใดกระทำหรือ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lastRenderedPageBreak/>
              <w:t>กำลังจะกระทำการอย่างหนึ่งอย่างใดอันเป็นความผิดตามพระราชบัญญัตินี้ เหตุที่ต้องใช้อำนาจ ลักษณะของการกระทำความผิด รายละเอียดเกี่ยวกับอุปกรณ์ที่ใช้ในการกระทำความผิดและผู้กระทำความผิด เท่าที่สามารถจะระบุได้ประกอบคำร้องด้วย ในการพิจารณาคำร้องให้ศาลพิจารณาคำร้องดังกล่าวโดยเร็ว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เมื่อศาลมีคำสั่งอนุญาตแล้ว ก่อนดำเนินการตามคำสั่งของศาล ให้พนักงาน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เจ้าหน้าที่ส่งสำเนาบันทึกเหตุอันควรเชื่อที่ทำให้ต้องใช้อำนาจตามมาตรา ๑๘ (๔) (๕) (๖) (๗) และ (๘) มอบให้เจ้าของหรือผู้ครอบครองระบบคอมพิวเตอร์นั้นไว้เป็นหลักฐาน แต่ถ้าไม่มีเจ้าของหรือผู้ครอบครองเครื่องคอมพิวเตอร์อยู่ ณ ที่นั้น ให้พนักงานเจ้าหน้าที่ส่งมอบสำเนาบันทึกนั้นให้แก่เจ้าของหรือผู้ครอบครองดังกล่าวในทันทีที่กระทำได้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ให้พนักงานเจ้าหน้าที่ผู้เป็นหัวหน้าในการดำเนินการตามมาตรา ๑๘ (๔) (๕) (๖) (๗) และ (๘) ส่งสำเนาบันทึกรายละเอียดการดำเนินการและเหตุผลแห่งการดำเนินการ ให้ศาลที่มีเขตอำนาจภายในสี่สิบแปดชั่วโมงนับแต่เวลาลงมือดำเนินการ เพื่อเป็นหลักฐาน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การทำสำเนาข้อมูลคอมพิวเตอร์ตามมาตรา ๑๘ (๔) ให้กระทำได้เฉพาะเมื่อมีเหตุอันควรเชื่อได้ว่ามีการกระทำความผิดตามพระราชบัญญัตินี้ และต้องไม่เป็นอุปสรรคในการดำเนินกิจการของเจ้าของหรือผู้ครอบครองข้อมูลคอมพิวเตอร์นั้นเกินความจำเป็น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การยึดหรืออายัดตามมาตรา ๑๘ (๘) นอกจากจะต้องส่งมอบสำเนาหนังสือแสดงการยึดหรืออายัดมอบให้เจ้าของหรือผู้ครอบครองระบบคอมพิวเตอร์นั้นไว้เป็นหลักฐานแล้ว พนักงานเจ้าหน้าที่จะสั่งยึดหรืออายัดไว้เกินสามสิบวันมิได้ ในกรณีจำเป็นที่ต้องยึดหรืออายัด ไว้นานกว่านั้น ให้ยื่นคำร้องต่อศาลที่มีเขตอำนาจเพื่อขอขยายเวลายึดหรืออายัดได้ แต่ศาลจะอนุญาตให้ขยายเวลาครั้งเดียวหรือหลายครั้งรวมกันได้อีกไม่เกินหกสิบวัน เมื่อหมดความจำเป็นที่จะยึดหรืออายัดหรือครบกำหนดเวลาดังกล่าวแล้ว พนักงานเจ้าหน้าที่ต้องส่งคืนระบบคอมพิวเตอร์ ที่ยึดหรือถอนการอายัดโดยพลัน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หนังสือแสดงการยึดหรืออายัดตามวรรคห้าให้เป็นไปตามที่กำหนดในกฎกระทรวง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๒๐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ในกรณีที่การกระทำความผิดตามพระราชบัญญัตินี้เป็นการทำให้แพร่หลายซึ่งข้อมูลคอมพิวเตอร์ที่อาจกระทบกระเทือนต่อความมั่นคงแห่งราชอาณาจักรตามที่กำหนดไว้ในภาคสอง ลักษณะ ๑ หรือลักษณะ ๑/๑ แห่งประมวลกฎหมายอาญา หรือที่มีลักษณะขัดต่อ ความสงบเรียบร้อยหรือศีลธรรมอันดีของประชาชน พนักงานเจ้าหน้าที่โดยได้รับความเห็นชอบจากรัฐมนตรีอาจยื่นคำร้องพร้อมแสดงพยานหลักฐานต่อศาลที่มีเขตอำนาจขอให้มีคำสั่งระงับ การทำให้แพร่หลายซึ่งข้อมูลคอมพิวเตอร์นั้นได้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ในกรณีที่ศาลมีคำสั่งให้ระงับการทำให้แพร่หลายซึ่งข้อมูลคอมพิวเตอร์ตามวรรคหนึ่ง ให้พนักงานเจ้าหน้าที่ทำการระงับการทำให้แพร่หลายนั้นเอง หรือสั่งให้ผู้ให้บริการระงับการทำให้แพร่หลายซึ่งข้อมูลคอมพิวเตอร์นั้นก็ได้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๒๑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ในกรณีที่พนักงานเจ้าหน้าที่พบว่า ข้อมูลคอมพิวเตอร์ใดมีชุดคำสั่ง ไม่พึงประสงค์รวมอยู่ด้วย พนักงานเจ้าหน้าที่อาจยื่นคำร้องต่อศาลที่มีเขตอำนาจเพื่อขอให้มีคำสั่งห้ามจำหน่ายหรือเผยแพร่ หรือสั่งให้เจ้าของหรือผู้ครอบครองข้อมูลคอมพิวเตอร์นั้นระงับการใช้ ทำลาย หรือแก้ไขข้อมูลคอมพิวเตอร์นั้นได้ หรือจะกำหนดเงื่อนไขในการใช้ มีไว้ในครอบครอง หรือเผยแพร่ชุดคำสั่งไม่พึงประสงค์ดังกล่าวก็ได้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ชุดคำสั่งไม่พึงประสงค์ตามวรรคหนึ่งหมายถึงชุดคำสั่งที่มีผลทำให้ข้อมูลคอมพิวเตอร์ หรือระบบคอมพิวเตอร์หรือชุดคำสั่งอื่นเกิดความเสียหาย ถูกทำลาย ถูกแก้ไข เปลี่ยนแปลงหรือเพิ่มเติม ขัดข้อง หรือปฏิบัติงานไม่ตรงตามคำสั่งที่กำหนดไว้ หรือโดยประการอื่นตามที่กำหนดในกฎกระทรวง ทั้งนี้ เว้นแต่เป็นชุดคำสั่งที่มุ่งหมายในการป้องกันหรือแก้ไขชุดคำสั่งดังกล่าวข้างต้น ตามที่รัฐมนตรีประกาศในราชกิจจานุเบกษา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๒๒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ห้ามมิให้พนักงานเจ้าหน้าที่เปิดเผยหรือส่งมอบข้อมูลคอมพิวเตอร์ ข้อมูลจราจรทางคอมพิวเตอร์ หรือข้อมูลของผู้ใช้บริการ ที่ได้มาตามมาตรา ๑๘ ให้แก่บุคคลใด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ความในวรรคหนึ่งมิให้ใช้บังคับกับการกระทำเพื่อประโยชน์ในการดำเนินคดีกับผู้กระทำความผิดตามพระราชบัญญัตินี้ หรือเพื่อประโยชน์ในการดำเนินคดีกับพนักงานเจ้าหน้าที่เกี่ยวกับการใช้อำนาจหน้าที่โดยมิชอบ หรือเป็นการกระทำตามคำสั่งหรือที่ได้รับอนุญาตจากศาล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พนักงานเจ้าหน้าที่ผู้ใดฝ่าฝืนวรรคหนึ่งต้องระวางโทษจำคุกไม่เกินสามปี หรือปรับไม่เกินหกหมื่น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lastRenderedPageBreak/>
              <w:t>บาท หรือทั้งจำทั้งปรับ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๒๓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พนักงานเจ้าหน้าที่ผู้ใดกระทำโดยประมาทเป็นเหตุให้ผู้อื่นล่วงรู้ข้อมูลคอมพิวเตอร์ ข้อมูลจราจรทางคอมพิวเตอร์ หรือข้อมูลของผู้ใช้บริการ ที่ได้มาตามมาตรา ๑๘ ต้องระวางโทษจำคุกไม่เกินหนึ่งปี หรือปรับไม่เกินสองหมื่นบาท หรือทั้งจำทั้งปรับ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๒๔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ผู้ใดล่วงรู้ข้อมูลคอมพิวเตอร์ ข้อมูลจราจรทางคอมพิวเตอร์ หรือข้อมูลของผู้ใช้บริการ ที่พนักงานเจ้าหน้าที่ได้มาตามมาตรา ๑๘ และเปิดเผยข้อมูลนั้นต่อ ผู้หนึ่งผู้ใด ต้องระวางโทษจำคุกไม่เกินสองปี หรือปรับไม่เกินสี่หมื่นบาท หรือทั้งจำทั้งปรับ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๒๕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ข้อมูล ข้อมูลคอมพิวเตอร์ หรือข้อมูลจราจรทางคอมพิวเตอร์ ที่พนักงานเจ้าหน้าที่ได้มาตามพระราชบัญญัตินี้ ให้อ้างและรับฟังเป็นพยานหลักฐานตามบทบัญญัติแห่งประมวลกฎหมายวิธีพิจารณาความอาญาหรือกฎหมายอื่นอันว่าด้วยการสืบพยานได้ แต่ต้องเป็นชนิดที่มิได้เกิดขึ้นจากการจูงใจ มีคำมั่นสัญญา ขู่เข็ญ หลอกลวง หรือโดยมิชอบประการอื่น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๒๖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ผู้ให้บริการต้องเก็บรักษาข้อมูลจราจรทางคอมพิวเตอร์ไว้ไม่น้อยกว่า เก้าสิบวันนับแต่วันที่ข้อมูลนั้นเข้าสู่ระบบคอมพิวเตอร์ แต่ในกรณีจำเป็นพนักงานเจ้าหน้าที่จะสั่ง ให้ผู้ให้บริการผู้ใดเก็บรักษาข้อมูลจราจรทางคอมพิวเตอร์ไว้เกินเก้าสิบวันแต่ไม่เกินหนึ่งปีเป็นกรณีพิเศษเฉพาะรายและเฉพาะคราวก็ได้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ผู้ให้บริการจะต้องเก็บรักษาข้อมูลของผู้ใช้บริการเท่าที่จำเป็นเพื่อให้สามารถระบุตัวผู้ใช้บริการนับตั้งแต่เริ่มใช้บริการและต้องเก็บรักษาไว้เป็นเวลาไม่น้อยกว่าเก้าสิบวันนับตั้งแต่การใช้บริการสิ้นสุดลง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ความในวรรคหนึ่งจะใช้กับผู้ให้บริการประเภทใด อย่างไร และเมื่อใด ให้เป็นไปตามที่รัฐมนตรีประกาศในราชกิจจานุเบกษา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ผู้ให้บริการผู้ใดไม่ปฏิบัติตามมาตรานี้ ต้องระวางโทษปรับไม่เกินห้าแสนบาท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๒๗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ผู้ใดไม่ปฏิบัติตามคำสั่งของศาลหรือพนักงานเจ้าหน้าที่ที่สั่งตามมาตรา ๑๘ หรือมาตรา ๒๐ หรือไม่ปฏิบัติตามคำสั่งของศาลตามมาตรา ๒๑ ต้องระวางโทษปรับ ไม่เกินสองแสนบาท และปรับเป็นรายวันอีกไม่เกินวันละห้าพันบาทจนกว่าจะปฏิบัติให้ถูกต้อง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๒๘</w:t>
            </w: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การแต่งตั้งพนักงานเจ้าหน้าที่ตามพระราชบัญญัตินี้ ให้รัฐมนตรีแต่งตั้งจากผู้มีความรู้และความชำนาญเกี่ยวกับระบบคอมพิวเตอร์และมีคุณสมบัติตามที่รัฐมนตรีกำหนด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๒๙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ในการปฏิบัติหน้าที่ตามพระราชบัญญัตินี้ ให้พนักงานเจ้าหน้าที่ เป็นพนักงานฝ่ายปกครองหรือตำรวจชั้นผู้ใหญ่ตามประมวลกฎหมายวิธีพิจารณาความอาญา มีอำนาจรับคำร้องทุกข์หรือรับคำกล่าวโทษ และมีอำนาจในการสืบสวนสอบสวนเฉพาะความผิดตามพระราชบัญญัตินี้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ในการจับ ควบคุม ค้น การทำสำนวนสอบสวนและดำเนินคดีผู้กระทำความผิดตามพระราชบัญญัตินี้ บรรดาที่เป็นอำนาจของพนักงานฝ่ายปกครองหรือตำรวจชั้นผู้ใหญ่ หรือพนักงานสอบสวนตามประมวลกฎหมายวิธีพิจารณาความอาญา ให้พนักงานเจ้าหน้าที่ประสานงาน กับพนักงานสอบสวนผู้รับผิดชอบเพื่อดำเนินการตามอำนาจหน้าที่ต่อไป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ให้นายกรัฐมนตรีในฐานะผู้กำกับดูแลสำนักงานตำรวจแห่งชาติและรัฐมนตรี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มีอำนาจร่วมกันกำหนดระเบียบเกี่ยวกับแนวทางและวิธีปฏิบัติในการดำเนินการตามวรรคสอง</w:t>
            </w:r>
          </w:p>
          <w:p w:rsidR="00901DE7" w:rsidRPr="00901DE7" w:rsidRDefault="00901DE7" w:rsidP="00901DE7">
            <w:pPr>
              <w:spacing w:after="24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มาตรา ๓๐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</w:rPr>
              <w:t> 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ในการปฏิบัติหน้าที่ พนักงานเจ้าหน้าที่ต้องแสดงบัตรประจำตัว ต่อบุคคลซึ่งเกี่ยวข้อง</w:t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บัตรประจำตัวของพนักงานเจ้าหน้าที่ให้เป็นไปตามแบบที่รัฐมนตรีประกาศ ในราชกิจจานุเบกษา</w: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01DE7" w:rsidRPr="00901DE7" w:rsidRDefault="00901DE7" w:rsidP="00901DE7">
            <w:pPr>
              <w:spacing w:after="0" w:line="285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901DE7">
              <w:rPr>
                <w:rFonts w:ascii="Tahoma" w:eastAsia="Times New Roman" w:hAnsi="Tahoma" w:cs="Tahoma"/>
                <w:b/>
                <w:bCs/>
                <w:color w:val="333333"/>
                <w:sz w:val="20"/>
                <w:cs/>
              </w:rPr>
              <w:t>อ้างอิงจาก</w:t>
            </w:r>
            <w:hyperlink r:id="rId6" w:history="1">
              <w:r w:rsidRPr="00901DE7">
                <w:rPr>
                  <w:rFonts w:ascii="Tahoma" w:eastAsia="Times New Roman" w:hAnsi="Tahoma" w:cs="Tahoma"/>
                  <w:b/>
                  <w:bCs/>
                  <w:color w:val="FF5555"/>
                  <w:sz w:val="20"/>
                </w:rPr>
                <w:t>http://www.etcommission.go.th/documents/laws/20070618_CC_Final.pdf</w:t>
              </w:r>
            </w:hyperlink>
          </w:p>
        </w:tc>
      </w:tr>
    </w:tbl>
    <w:p w:rsidR="00612670" w:rsidRDefault="00612670">
      <w:pPr>
        <w:rPr>
          <w:rFonts w:hint="cs"/>
          <w:cs/>
        </w:rPr>
      </w:pPr>
    </w:p>
    <w:sectPr w:rsidR="00612670" w:rsidSect="00612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01DE7"/>
    <w:rsid w:val="00612670"/>
    <w:rsid w:val="0090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D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DE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901DE7"/>
    <w:rPr>
      <w:b/>
      <w:bCs/>
    </w:rPr>
  </w:style>
  <w:style w:type="character" w:customStyle="1" w:styleId="apple-converted-space">
    <w:name w:val="apple-converted-space"/>
    <w:basedOn w:val="a0"/>
    <w:rsid w:val="00901DE7"/>
  </w:style>
  <w:style w:type="paragraph" w:styleId="a6">
    <w:name w:val="Balloon Text"/>
    <w:basedOn w:val="a"/>
    <w:link w:val="a7"/>
    <w:uiPriority w:val="99"/>
    <w:semiHidden/>
    <w:unhideWhenUsed/>
    <w:rsid w:val="00901D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01D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commission.go.th/documents/laws/20070618_CC_Final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itech.co.th/index.php?option=com_content&amp;view=article&amp;id=77:----2550&amp;catid=40:IT-news&amp;Itemid=18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2241</Words>
  <Characters>12774</Characters>
  <Application>Microsoft Office Word</Application>
  <DocSecurity>0</DocSecurity>
  <Lines>106</Lines>
  <Paragraphs>29</Paragraphs>
  <ScaleCrop>false</ScaleCrop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2014-05-02T08:16:00Z</dcterms:created>
  <dcterms:modified xsi:type="dcterms:W3CDTF">2014-05-02T08:17:00Z</dcterms:modified>
</cp:coreProperties>
</file>